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27C" w:rsidRDefault="0085527C" w:rsidP="0085527C">
      <w:pPr>
        <w:shd w:val="clear" w:color="auto" w:fill="FFFFFF"/>
        <w:spacing w:before="100" w:beforeAutospacing="1" w:after="16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527C" w:rsidRPr="004741EC" w:rsidRDefault="0085527C" w:rsidP="0085527C">
      <w:pPr>
        <w:shd w:val="clear" w:color="auto" w:fill="FFFFFF"/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74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в 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овательных организациях России </w:t>
      </w:r>
      <w:r w:rsidRPr="00474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процедура социально-психологического тестирования 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СПТ) </w:t>
      </w:r>
      <w:r w:rsidRPr="00474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в возрасте от 13 лет.</w:t>
      </w:r>
    </w:p>
    <w:p w:rsidR="0085527C" w:rsidRPr="009538CA" w:rsidRDefault="0085527C" w:rsidP="0085527C">
      <w:pPr>
        <w:spacing w:after="0"/>
        <w:ind w:firstLine="283"/>
        <w:rPr>
          <w:rFonts w:ascii="Times New Roman" w:hAnsi="Times New Roman" w:cs="Times New Roman"/>
          <w:sz w:val="24"/>
          <w:szCs w:val="24"/>
        </w:rPr>
      </w:pPr>
      <w:r w:rsidRPr="009538CA">
        <w:rPr>
          <w:rFonts w:ascii="Times New Roman" w:hAnsi="Times New Roman" w:cs="Times New Roman"/>
          <w:sz w:val="24"/>
          <w:szCs w:val="24"/>
        </w:rPr>
        <w:t>Работа с родителями является одним из важнейших направлений подготовки к тестированию.</w:t>
      </w:r>
    </w:p>
    <w:p w:rsidR="0085527C" w:rsidRPr="006B68BC" w:rsidRDefault="0085527C" w:rsidP="0085527C">
      <w:pPr>
        <w:spacing w:after="0"/>
        <w:ind w:firstLine="283"/>
        <w:rPr>
          <w:rFonts w:ascii="Times New Roman" w:eastAsia="+mj-ea" w:hAnsi="Times New Roman" w:cs="Times New Roman"/>
          <w:bCs/>
          <w:iCs/>
          <w:kern w:val="24"/>
          <w:sz w:val="24"/>
          <w:szCs w:val="24"/>
        </w:rPr>
      </w:pPr>
      <w:r w:rsidRPr="009538CA">
        <w:rPr>
          <w:rFonts w:ascii="Times New Roman" w:hAnsi="Times New Roman" w:cs="Times New Roman"/>
          <w:sz w:val="24"/>
          <w:szCs w:val="24"/>
        </w:rPr>
        <w:t xml:space="preserve">В целях формирования мотивационной готовности родителей к участию их детей в социально-психологическом тестировании в </w:t>
      </w:r>
      <w:bookmarkStart w:id="0" w:name="OLE_LINK1"/>
      <w:r w:rsidRPr="009538CA">
        <w:rPr>
          <w:rFonts w:ascii="Times New Roman" w:hAnsi="Times New Roman" w:cs="Times New Roman"/>
          <w:sz w:val="24"/>
          <w:szCs w:val="24"/>
        </w:rPr>
        <w:t xml:space="preserve">ГБОУ «Центр образования г. Шали» </w:t>
      </w:r>
      <w:bookmarkEnd w:id="0"/>
      <w:r w:rsidRPr="009538CA">
        <w:rPr>
          <w:rFonts w:ascii="Times New Roman" w:hAnsi="Times New Roman" w:cs="Times New Roman"/>
          <w:sz w:val="24"/>
          <w:szCs w:val="24"/>
        </w:rPr>
        <w:t>в сентябре была проведены разъяснительные мероприятия</w:t>
      </w:r>
      <w:r>
        <w:rPr>
          <w:rFonts w:ascii="Times New Roman" w:hAnsi="Times New Roman" w:cs="Times New Roman"/>
          <w:sz w:val="24"/>
          <w:szCs w:val="24"/>
        </w:rPr>
        <w:t xml:space="preserve"> для родителей</w:t>
      </w:r>
      <w:r w:rsidRPr="009538CA">
        <w:rPr>
          <w:rFonts w:ascii="Times New Roman" w:hAnsi="Times New Roman" w:cs="Times New Roman"/>
          <w:sz w:val="24"/>
          <w:szCs w:val="24"/>
        </w:rPr>
        <w:t>: родительские собрания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8CA">
        <w:rPr>
          <w:rFonts w:ascii="Times New Roman" w:hAnsi="Times New Roman" w:cs="Times New Roman"/>
          <w:sz w:val="24"/>
          <w:szCs w:val="24"/>
        </w:rPr>
        <w:t>семинар</w:t>
      </w:r>
      <w:r>
        <w:rPr>
          <w:rFonts w:ascii="Times New Roman" w:hAnsi="Times New Roman" w:cs="Times New Roman"/>
          <w:sz w:val="24"/>
          <w:szCs w:val="24"/>
        </w:rPr>
        <w:t xml:space="preserve"> на тему</w:t>
      </w:r>
      <w:r w:rsidRPr="009538C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eastAsia="+mj-ea" w:hAnsi="Times New Roman" w:cs="Times New Roman"/>
          <w:bCs/>
          <w:iCs/>
          <w:kern w:val="24"/>
          <w:sz w:val="24"/>
          <w:szCs w:val="24"/>
        </w:rPr>
        <w:t xml:space="preserve">«Вредные </w:t>
      </w:r>
      <w:r w:rsidRPr="006B68BC">
        <w:rPr>
          <w:rFonts w:ascii="Times New Roman" w:eastAsia="+mj-ea" w:hAnsi="Times New Roman" w:cs="Times New Roman"/>
          <w:bCs/>
          <w:iCs/>
          <w:kern w:val="24"/>
          <w:sz w:val="24"/>
          <w:szCs w:val="24"/>
        </w:rPr>
        <w:t>привычки подростков и их профилактика»</w:t>
      </w:r>
      <w:r>
        <w:rPr>
          <w:rFonts w:ascii="Times New Roman" w:eastAsia="+mj-ea" w:hAnsi="Times New Roman" w:cs="Times New Roman"/>
          <w:bCs/>
          <w:iCs/>
          <w:kern w:val="24"/>
          <w:sz w:val="24"/>
          <w:szCs w:val="24"/>
        </w:rPr>
        <w:t>.</w:t>
      </w:r>
      <w:r w:rsidRPr="006B68BC">
        <w:t xml:space="preserve"> </w:t>
      </w:r>
      <w:r w:rsidRPr="006B68BC">
        <w:rPr>
          <w:rFonts w:ascii="Times New Roman" w:eastAsia="+mj-ea" w:hAnsi="Times New Roman" w:cs="Times New Roman"/>
          <w:bCs/>
          <w:iCs/>
          <w:kern w:val="24"/>
          <w:sz w:val="24"/>
          <w:szCs w:val="24"/>
        </w:rPr>
        <w:t>Знания возрастных особенностей и факторов формирования зависимости</w:t>
      </w:r>
      <w:r>
        <w:rPr>
          <w:rFonts w:ascii="Times New Roman" w:eastAsia="+mj-ea" w:hAnsi="Times New Roman" w:cs="Times New Roman"/>
          <w:bCs/>
          <w:iCs/>
          <w:kern w:val="24"/>
          <w:sz w:val="24"/>
          <w:szCs w:val="24"/>
        </w:rPr>
        <w:t xml:space="preserve"> </w:t>
      </w:r>
      <w:r w:rsidRPr="006B68BC">
        <w:rPr>
          <w:rFonts w:ascii="Times New Roman" w:eastAsia="+mj-ea" w:hAnsi="Times New Roman" w:cs="Times New Roman"/>
          <w:bCs/>
          <w:iCs/>
          <w:kern w:val="24"/>
          <w:sz w:val="24"/>
          <w:szCs w:val="24"/>
        </w:rPr>
        <w:t>в подростковом возрасте помогут родителям понять, что социально-психологическое тестирование подростков – наиболее действенный способ выявления риска вовлечения подростков в употребление ПАВ.</w:t>
      </w:r>
      <w:r>
        <w:rPr>
          <w:rFonts w:ascii="Times New Roman" w:eastAsia="+mj-ea" w:hAnsi="Times New Roman" w:cs="Times New Roman"/>
          <w:bCs/>
          <w:iCs/>
          <w:kern w:val="24"/>
          <w:sz w:val="24"/>
          <w:szCs w:val="24"/>
        </w:rPr>
        <w:t xml:space="preserve"> </w:t>
      </w:r>
    </w:p>
    <w:p w:rsidR="0085527C" w:rsidRPr="009538CA" w:rsidRDefault="0085527C" w:rsidP="0085527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85527C" w:rsidRDefault="0085527C" w:rsidP="0085527C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85527C" w:rsidSect="0085527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27C"/>
    <w:rsid w:val="0085527C"/>
    <w:rsid w:val="00B7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834FA-4089-496F-83F0-F42AEB9B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2022-10-11T11:51:00Z</dcterms:created>
  <dcterms:modified xsi:type="dcterms:W3CDTF">2022-10-11T11:52:00Z</dcterms:modified>
</cp:coreProperties>
</file>